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11A7" w14:textId="77777777" w:rsidR="00A84617" w:rsidRDefault="00876655" w:rsidP="00A84617">
      <w:pPr>
        <w:pStyle w:val="BackgroundPlaceholder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67EAD37" wp14:editId="44C7D9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3360488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>
            <w:pict>
              <v:rect id="Rectangle 1" style="position:absolute;margin-left:0;margin-top:0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lt="&quot;&quot;" o:spid="_x0000_s1026" fillcolor="#f2f0ee [661]" stroked="f" strokeweight="1.25pt" w14:anchorId="14B8E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">
                <w10:wrap anchorx="page" anchory="page"/>
                <w10:anchorlock/>
              </v:rect>
            </w:pict>
          </mc:Fallback>
        </mc:AlternateContent>
      </w: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624E3051" w14:textId="77777777" w:rsidTr="3E9BD66E">
        <w:tc>
          <w:tcPr>
            <w:tcW w:w="10080" w:type="dxa"/>
            <w:gridSpan w:val="2"/>
          </w:tcPr>
          <w:p w14:paraId="49F1F4EE" w14:textId="77777777" w:rsidR="00A84617" w:rsidRPr="00797F60" w:rsidRDefault="00000000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278E2AEA0EEB4AADADF0E26BC769E826"/>
                </w:placeholder>
                <w:temporary/>
                <w:showingPlcHdr/>
                <w15:appearance w15:val="hidden"/>
              </w:sdtPr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62D44CA1" w14:textId="77777777" w:rsidTr="3E9BD66E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6CA075CE" w14:textId="07E1C5AB" w:rsidR="00A84617" w:rsidRPr="00184799" w:rsidRDefault="002311B5" w:rsidP="00007D14">
            <w:pPr>
              <w:pStyle w:val="Subtitle"/>
            </w:pPr>
            <w:r>
              <w:t xml:space="preserve">FOP 88 </w:t>
            </w:r>
            <w:r w:rsidR="00D739A7">
              <w:t>Executive board &amp; Trustee meeting</w:t>
            </w:r>
          </w:p>
        </w:tc>
      </w:tr>
      <w:tr w:rsidR="00A84617" w:rsidRPr="00184799" w14:paraId="7963C747" w14:textId="77777777" w:rsidTr="3E9BD66E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58CB2CE" w14:textId="77777777" w:rsidR="00A84617" w:rsidRPr="00876655" w:rsidRDefault="00000000" w:rsidP="00876655">
            <w:sdt>
              <w:sdtPr>
                <w:id w:val="-1327819981"/>
                <w:placeholder>
                  <w:docPart w:val="6861AC555441476EBB037C0F1733BE45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01B4350C" w14:textId="78CD7B58" w:rsidR="00A84617" w:rsidRPr="00C021A3" w:rsidRDefault="00827444" w:rsidP="00876655">
            <w:r>
              <w:t>February 12</w:t>
            </w:r>
            <w:r w:rsidR="367978DF">
              <w:t>, 2024</w:t>
            </w:r>
            <w:r w:rsidR="00A84617">
              <w:t xml:space="preserve"> </w:t>
            </w:r>
          </w:p>
        </w:tc>
      </w:tr>
      <w:tr w:rsidR="00A84617" w:rsidRPr="00184799" w14:paraId="3B417963" w14:textId="77777777" w:rsidTr="3E9BD66E">
        <w:trPr>
          <w:trHeight w:val="720"/>
        </w:trPr>
        <w:tc>
          <w:tcPr>
            <w:tcW w:w="3330" w:type="dxa"/>
            <w:noWrap/>
            <w:vAlign w:val="center"/>
          </w:tcPr>
          <w:p w14:paraId="03E0D84C" w14:textId="77777777" w:rsidR="00A84617" w:rsidRPr="00876655" w:rsidRDefault="00000000" w:rsidP="00876655">
            <w:sdt>
              <w:sdtPr>
                <w:id w:val="1162287983"/>
                <w:placeholder>
                  <w:docPart w:val="5CC68C0E1B514DC38D5A8811B59AA29B"/>
                </w:placeholder>
                <w:temporary/>
                <w:showingPlcHdr/>
                <w15:appearance w15:val="hidden"/>
              </w:sdtPr>
              <w:sdtContent>
                <w:r w:rsidR="00A84617" w:rsidRPr="00876655">
                  <w:t xml:space="preserve">Time: 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63D69C92" w14:textId="1DECAC13" w:rsidR="00A84617" w:rsidRPr="00C021A3" w:rsidRDefault="007B64E7" w:rsidP="00876655">
            <w:r>
              <w:t>7:3</w:t>
            </w:r>
            <w:r w:rsidR="00257E7E">
              <w:t>5</w:t>
            </w:r>
            <w:r>
              <w:t xml:space="preserve"> p.m.</w:t>
            </w:r>
            <w:r w:rsidR="00A84617">
              <w:t xml:space="preserve"> </w:t>
            </w:r>
          </w:p>
        </w:tc>
      </w:tr>
      <w:tr w:rsidR="00A84617" w:rsidRPr="00184799" w14:paraId="1CE86815" w14:textId="77777777" w:rsidTr="3E9BD66E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59DA9777" w14:textId="77777777" w:rsidR="00A84617" w:rsidRPr="00C021A3" w:rsidRDefault="00000000" w:rsidP="00876655">
            <w:sdt>
              <w:sdtPr>
                <w:id w:val="1673603272"/>
                <w:placeholder>
                  <w:docPart w:val="90FE7DC8C1544E00ADD83C2E99EBB833"/>
                </w:placeholder>
                <w:temporary/>
                <w:showingPlcHdr/>
                <w15:appearance w15:val="hidden"/>
              </w:sdtPr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31F19B87" w14:textId="4CB866C5" w:rsidR="00A84617" w:rsidRPr="00C021A3" w:rsidRDefault="007B64E7" w:rsidP="00876655">
            <w:r>
              <w:t>President Michael Chipman</w:t>
            </w:r>
          </w:p>
        </w:tc>
      </w:tr>
    </w:tbl>
    <w:p w14:paraId="1AED9F89" w14:textId="77777777" w:rsidR="00A84617" w:rsidRDefault="00A84617" w:rsidP="00A84617"/>
    <w:p w14:paraId="290DFD33" w14:textId="77777777" w:rsidR="00FE576D" w:rsidRDefault="00000000" w:rsidP="00184799">
      <w:pPr>
        <w:pStyle w:val="Heading1"/>
      </w:pPr>
      <w:sdt>
        <w:sdtPr>
          <w:id w:val="1502162795"/>
          <w:placeholder>
            <w:docPart w:val="6C8010AA16B1491FACC2E31978FDCB39"/>
          </w:placeholder>
          <w:temporary/>
          <w:showingPlcHdr/>
          <w15:appearance w15:val="hidden"/>
        </w:sdtPr>
        <w:sdtContent>
          <w:r w:rsidR="00591AB5">
            <w:t>In attendance</w:t>
          </w:r>
        </w:sdtContent>
      </w:sdt>
    </w:p>
    <w:p w14:paraId="7E65AFBF" w14:textId="77777777" w:rsidR="00827444" w:rsidRDefault="00827444" w:rsidP="00827444">
      <w:r>
        <w:t>President Michael Chipman, VP Jerry Brittain, Secretary Marcia DeMary-Newman, Trustees Lucinda Holmes, Doreen Reynolds, Charlie Boeck, Tom Ervin, Ryan Jamison, Tim Elario, Michael Clowes, Chaplain Coburn, Steward Matt Foster</w:t>
      </w:r>
    </w:p>
    <w:p w14:paraId="1E142DA5" w14:textId="77777777" w:rsidR="00827444" w:rsidRDefault="00827444" w:rsidP="00827444">
      <w:r>
        <w:t xml:space="preserve"> </w:t>
      </w:r>
    </w:p>
    <w:p w14:paraId="20D351A8" w14:textId="44B74B75" w:rsidR="00257E7E" w:rsidRDefault="00257E7E" w:rsidP="3E9BD66E">
      <w:pPr>
        <w:pStyle w:val="Heading1"/>
      </w:pPr>
      <w:r>
        <w:t>APPROVAL OF MINUTES:</w:t>
      </w:r>
    </w:p>
    <w:p w14:paraId="4F6FBF2C" w14:textId="553F46F1" w:rsidR="00257E7E" w:rsidRPr="00257E7E" w:rsidRDefault="00257E7E" w:rsidP="00257E7E">
      <w:r>
        <w:tab/>
        <w:t>President Chipman motioned that the minutes from the last meeting</w:t>
      </w:r>
      <w:r w:rsidR="00DC6301">
        <w:t xml:space="preserve"> </w:t>
      </w:r>
      <w:r>
        <w:t>be passed</w:t>
      </w:r>
      <w:r w:rsidR="009322C1">
        <w:t xml:space="preserve"> on</w:t>
      </w:r>
      <w:r>
        <w:t xml:space="preserve">.  No one had any objections. </w:t>
      </w:r>
    </w:p>
    <w:p w14:paraId="7AE8399E" w14:textId="30DBBDA6" w:rsidR="00827444" w:rsidRDefault="00827444" w:rsidP="3E9BD66E">
      <w:pPr>
        <w:pStyle w:val="Heading1"/>
      </w:pPr>
      <w:bookmarkStart w:id="0" w:name="_Hlk155638648"/>
      <w:r>
        <w:t>Treasurer report was read</w:t>
      </w:r>
    </w:p>
    <w:p w14:paraId="3C60F104" w14:textId="2A600DDC" w:rsidR="00827444" w:rsidRDefault="00827444" w:rsidP="00827444">
      <w:pPr>
        <w:pStyle w:val="Heading1"/>
      </w:pPr>
      <w:r>
        <w:t>Coorespondence:</w:t>
      </w:r>
    </w:p>
    <w:p w14:paraId="24A26885" w14:textId="193A6D84" w:rsidR="00827444" w:rsidRDefault="00827444" w:rsidP="00827444">
      <w:r>
        <w:tab/>
        <w:t>There was a discussion regarding dues being deducted from non-members payroll.  It was decided that the member form will be updated to include the responsibilities fall under the human resources department.</w:t>
      </w:r>
    </w:p>
    <w:p w14:paraId="0FF9E9CE" w14:textId="77777777" w:rsidR="00827444" w:rsidRDefault="00827444" w:rsidP="00827444"/>
    <w:p w14:paraId="544BCFF1" w14:textId="77A38A0C" w:rsidR="00827444" w:rsidRPr="00827444" w:rsidRDefault="00827444" w:rsidP="00827444">
      <w:r>
        <w:tab/>
        <w:t>Anthony Judd resigned from the Trustee position.  Brittain motioned to accept the resignation and Chipman seconded.  All present voted yes.</w:t>
      </w:r>
    </w:p>
    <w:p w14:paraId="6D3F9C6D" w14:textId="77777777" w:rsidR="00827444" w:rsidRPr="00827444" w:rsidRDefault="00827444" w:rsidP="00827444"/>
    <w:p w14:paraId="253004BA" w14:textId="29C16263" w:rsidR="008746A9" w:rsidRDefault="00257E7E" w:rsidP="3E9BD66E">
      <w:pPr>
        <w:pStyle w:val="Heading1"/>
        <w:rPr>
          <w:bCs/>
        </w:rPr>
      </w:pPr>
      <w:r>
        <w:t>Comm</w:t>
      </w:r>
      <w:bookmarkEnd w:id="0"/>
      <w:r>
        <w:t>ittee reports</w:t>
      </w:r>
      <w:r w:rsidR="1966F1E5">
        <w:t>:</w:t>
      </w:r>
      <w:r w:rsidR="00772E3C">
        <w:t xml:space="preserve"> </w:t>
      </w:r>
    </w:p>
    <w:p w14:paraId="2C3CD104" w14:textId="77777777" w:rsidR="00257E7E" w:rsidRPr="00257E7E" w:rsidRDefault="00257E7E" w:rsidP="009A1EA3">
      <w:pPr>
        <w:pStyle w:val="ListBullet"/>
        <w:numPr>
          <w:ilvl w:val="0"/>
          <w:numId w:val="0"/>
        </w:numPr>
        <w:ind w:left="360"/>
      </w:pPr>
      <w:bookmarkStart w:id="1" w:name="_Hlk155637612"/>
      <w:r>
        <w:rPr>
          <w:b/>
          <w:bCs/>
        </w:rPr>
        <w:t>ME</w:t>
      </w:r>
      <w:bookmarkEnd w:id="1"/>
      <w:r>
        <w:rPr>
          <w:b/>
          <w:bCs/>
        </w:rPr>
        <w:t>MBERSHIP</w:t>
      </w:r>
    </w:p>
    <w:p w14:paraId="03A82E30" w14:textId="1D897C54" w:rsidR="00827444" w:rsidRDefault="00827444" w:rsidP="009A1EA3">
      <w:pPr>
        <w:pStyle w:val="ListBullet"/>
        <w:numPr>
          <w:ilvl w:val="1"/>
          <w:numId w:val="20"/>
        </w:numPr>
      </w:pPr>
      <w:r>
        <w:t>69 members added to Velarium and more to come.</w:t>
      </w:r>
    </w:p>
    <w:p w14:paraId="41B6A3FF" w14:textId="77777777" w:rsidR="00827444" w:rsidRDefault="00827444" w:rsidP="00827444">
      <w:pPr>
        <w:pStyle w:val="ListBullet"/>
        <w:numPr>
          <w:ilvl w:val="0"/>
          <w:numId w:val="0"/>
        </w:numPr>
        <w:ind w:left="1440"/>
      </w:pPr>
    </w:p>
    <w:p w14:paraId="2BABB4FE" w14:textId="6600A494" w:rsidR="00566B6C" w:rsidRDefault="00257E7E" w:rsidP="00827444">
      <w:pPr>
        <w:pStyle w:val="ListBullet"/>
        <w:numPr>
          <w:ilvl w:val="0"/>
          <w:numId w:val="0"/>
        </w:numPr>
        <w:ind w:left="1440"/>
      </w:pPr>
      <w:r>
        <w:t xml:space="preserve">  </w:t>
      </w:r>
    </w:p>
    <w:p w14:paraId="70013FBF" w14:textId="77777777" w:rsidR="00827444" w:rsidRDefault="00827444" w:rsidP="009A1EA3">
      <w:pPr>
        <w:pStyle w:val="ListBullet"/>
        <w:numPr>
          <w:ilvl w:val="0"/>
          <w:numId w:val="0"/>
        </w:numPr>
        <w:ind w:left="360"/>
        <w:rPr>
          <w:b/>
          <w:bCs/>
        </w:rPr>
      </w:pPr>
      <w:bookmarkStart w:id="2" w:name="_Hlk155637886"/>
    </w:p>
    <w:p w14:paraId="7FFE5EC7" w14:textId="77777777" w:rsidR="00827444" w:rsidRDefault="00827444" w:rsidP="009A1EA3">
      <w:pPr>
        <w:pStyle w:val="ListBullet"/>
        <w:numPr>
          <w:ilvl w:val="0"/>
          <w:numId w:val="0"/>
        </w:numPr>
        <w:ind w:left="360"/>
        <w:rPr>
          <w:b/>
          <w:bCs/>
        </w:rPr>
      </w:pPr>
    </w:p>
    <w:p w14:paraId="401D7BB6" w14:textId="77777777" w:rsidR="00827444" w:rsidRDefault="00827444" w:rsidP="009A1EA3">
      <w:pPr>
        <w:pStyle w:val="ListBullet"/>
        <w:numPr>
          <w:ilvl w:val="0"/>
          <w:numId w:val="0"/>
        </w:numPr>
        <w:ind w:left="360"/>
        <w:rPr>
          <w:b/>
          <w:bCs/>
        </w:rPr>
      </w:pPr>
    </w:p>
    <w:p w14:paraId="2DCA9B01" w14:textId="5C86F2CD" w:rsidR="00257E7E" w:rsidRPr="00257E7E" w:rsidRDefault="00257E7E" w:rsidP="009A1EA3">
      <w:pPr>
        <w:pStyle w:val="ListBullet"/>
        <w:numPr>
          <w:ilvl w:val="0"/>
          <w:numId w:val="0"/>
        </w:numPr>
        <w:ind w:left="360"/>
      </w:pPr>
      <w:r>
        <w:rPr>
          <w:b/>
          <w:bCs/>
        </w:rPr>
        <w:t>LEGI</w:t>
      </w:r>
      <w:r w:rsidR="009A1EA3">
        <w:rPr>
          <w:b/>
          <w:bCs/>
        </w:rPr>
        <w:t>S</w:t>
      </w:r>
      <w:r>
        <w:rPr>
          <w:b/>
          <w:bCs/>
        </w:rPr>
        <w:t>LATIVE</w:t>
      </w:r>
    </w:p>
    <w:p w14:paraId="607D4039" w14:textId="14BD07F4" w:rsidR="7B6F9A1A" w:rsidRDefault="00827444" w:rsidP="009A1EA3">
      <w:pPr>
        <w:pStyle w:val="ListBullet"/>
        <w:numPr>
          <w:ilvl w:val="1"/>
          <w:numId w:val="20"/>
        </w:numPr>
      </w:pPr>
      <w:r>
        <w:t xml:space="preserve">No significant bills except for one that is which is of an education benefit. </w:t>
      </w:r>
      <w:bookmarkEnd w:id="2"/>
    </w:p>
    <w:p w14:paraId="5C035F4D" w14:textId="77777777" w:rsidR="00827444" w:rsidRDefault="00827444" w:rsidP="00B64129">
      <w:pPr>
        <w:pStyle w:val="ListBullet"/>
        <w:numPr>
          <w:ilvl w:val="0"/>
          <w:numId w:val="0"/>
        </w:numPr>
        <w:ind w:left="1440"/>
      </w:pPr>
    </w:p>
    <w:p w14:paraId="6A03FD7D" w14:textId="58CC138D" w:rsidR="009A1EA3" w:rsidRPr="00257E7E" w:rsidRDefault="009A1EA3" w:rsidP="009A1EA3">
      <w:pPr>
        <w:pStyle w:val="ListBullet"/>
        <w:numPr>
          <w:ilvl w:val="0"/>
          <w:numId w:val="0"/>
        </w:numPr>
        <w:ind w:left="360"/>
      </w:pPr>
      <w:bookmarkStart w:id="3" w:name="_Hlk155638258"/>
      <w:r w:rsidRPr="009A1EA3">
        <w:rPr>
          <w:b/>
          <w:bCs/>
        </w:rPr>
        <w:t>BY</w:t>
      </w:r>
      <w:r>
        <w:rPr>
          <w:b/>
          <w:bCs/>
        </w:rPr>
        <w:t xml:space="preserve">-LAW REVISION COMMITTEE </w:t>
      </w:r>
    </w:p>
    <w:bookmarkEnd w:id="3"/>
    <w:p w14:paraId="0673AACB" w14:textId="52F862F9" w:rsidR="009A1EA3" w:rsidRDefault="00827444" w:rsidP="009A1EA3">
      <w:pPr>
        <w:pStyle w:val="ListBullet"/>
        <w:numPr>
          <w:ilvl w:val="1"/>
          <w:numId w:val="20"/>
        </w:numPr>
      </w:pPr>
      <w:r>
        <w:t>By-Law revisions have been completed and the committee voted to move it to the vote of the members</w:t>
      </w:r>
      <w:r w:rsidR="00B64129">
        <w:t xml:space="preserve"> in April</w:t>
      </w:r>
      <w:r w:rsidR="009A1EA3">
        <w:t xml:space="preserve">. </w:t>
      </w:r>
      <w:r w:rsidR="00B64129">
        <w:t>(Brittain motioned, Elario seconded, and all present voted yes.)</w:t>
      </w:r>
    </w:p>
    <w:p w14:paraId="5E4AEF41" w14:textId="77777777" w:rsidR="00B64129" w:rsidRDefault="00B64129" w:rsidP="00B64129">
      <w:pPr>
        <w:pStyle w:val="ListBullet"/>
        <w:numPr>
          <w:ilvl w:val="0"/>
          <w:numId w:val="0"/>
        </w:numPr>
        <w:ind w:left="1440"/>
      </w:pPr>
    </w:p>
    <w:p w14:paraId="7AFB9E54" w14:textId="69FA4BD8" w:rsidR="002710D9" w:rsidRDefault="00827444" w:rsidP="002710D9">
      <w:pPr>
        <w:pStyle w:val="ListBullet"/>
        <w:numPr>
          <w:ilvl w:val="0"/>
          <w:numId w:val="0"/>
        </w:numPr>
        <w:ind w:left="360"/>
        <w:rPr>
          <w:b/>
          <w:bCs/>
        </w:rPr>
      </w:pPr>
      <w:bookmarkStart w:id="4" w:name="_Hlk155638370"/>
      <w:r>
        <w:rPr>
          <w:b/>
          <w:bCs/>
        </w:rPr>
        <w:t xml:space="preserve">SUPREME COURT </w:t>
      </w:r>
    </w:p>
    <w:p w14:paraId="29A7CA99" w14:textId="77777777" w:rsidR="00827444" w:rsidRPr="00257E7E" w:rsidRDefault="00827444" w:rsidP="002710D9">
      <w:pPr>
        <w:pStyle w:val="ListBullet"/>
        <w:numPr>
          <w:ilvl w:val="0"/>
          <w:numId w:val="0"/>
        </w:numPr>
        <w:ind w:left="360"/>
      </w:pPr>
    </w:p>
    <w:bookmarkEnd w:id="4"/>
    <w:p w14:paraId="58AF777E" w14:textId="12A46102" w:rsidR="002710D9" w:rsidRDefault="00B64129" w:rsidP="002710D9">
      <w:pPr>
        <w:pStyle w:val="ListBullet"/>
        <w:numPr>
          <w:ilvl w:val="1"/>
          <w:numId w:val="20"/>
        </w:numPr>
      </w:pPr>
      <w:r>
        <w:t>Supreme court justices voting on Case Managers. seconded, on their decision</w:t>
      </w:r>
      <w:r w:rsidR="002710D9">
        <w:t>.</w:t>
      </w:r>
    </w:p>
    <w:p w14:paraId="0C23C60F" w14:textId="77777777" w:rsidR="00B64129" w:rsidRDefault="00B64129" w:rsidP="00B64129">
      <w:pPr>
        <w:pStyle w:val="ListBullet"/>
        <w:numPr>
          <w:ilvl w:val="0"/>
          <w:numId w:val="0"/>
        </w:numPr>
        <w:ind w:left="360" w:hanging="360"/>
      </w:pPr>
    </w:p>
    <w:p w14:paraId="6600A93B" w14:textId="2DF19901" w:rsidR="00B64129" w:rsidRDefault="00B64129" w:rsidP="00B64129">
      <w:pPr>
        <w:pStyle w:val="ListBullet"/>
        <w:numPr>
          <w:ilvl w:val="0"/>
          <w:numId w:val="0"/>
        </w:numPr>
        <w:ind w:left="720" w:hanging="360"/>
        <w:rPr>
          <w:b/>
          <w:bCs/>
        </w:rPr>
      </w:pPr>
      <w:r>
        <w:rPr>
          <w:b/>
          <w:bCs/>
        </w:rPr>
        <w:t>CALENDAR FOR TRAINING</w:t>
      </w:r>
    </w:p>
    <w:p w14:paraId="70E7666D" w14:textId="77777777" w:rsidR="00B64129" w:rsidRDefault="00B64129" w:rsidP="00B64129">
      <w:pPr>
        <w:pStyle w:val="ListBullet"/>
        <w:numPr>
          <w:ilvl w:val="0"/>
          <w:numId w:val="0"/>
        </w:numPr>
        <w:ind w:left="720" w:hanging="360"/>
        <w:rPr>
          <w:b/>
          <w:bCs/>
        </w:rPr>
      </w:pPr>
    </w:p>
    <w:p w14:paraId="650CC59D" w14:textId="3B217E10" w:rsidR="00B64129" w:rsidRDefault="00B64129" w:rsidP="00B64129">
      <w:pPr>
        <w:pStyle w:val="ListBullet"/>
        <w:numPr>
          <w:ilvl w:val="1"/>
          <w:numId w:val="20"/>
        </w:numPr>
      </w:pPr>
      <w:r>
        <w:t>Based off of request from a member, DeMary motioned to place training schedules on Website with a 6-week advance notice.  Reynolds seconded it.  All present voted yes.</w:t>
      </w:r>
    </w:p>
    <w:p w14:paraId="39E6516B" w14:textId="77777777" w:rsidR="002710D9" w:rsidRPr="002710D9" w:rsidRDefault="002710D9" w:rsidP="002710D9">
      <w:pPr>
        <w:pStyle w:val="ListBullet"/>
        <w:numPr>
          <w:ilvl w:val="0"/>
          <w:numId w:val="0"/>
        </w:numPr>
        <w:ind w:left="360" w:hanging="360"/>
      </w:pPr>
    </w:p>
    <w:p w14:paraId="0604F02D" w14:textId="0B85A683" w:rsidR="00876655" w:rsidRPr="00876655" w:rsidRDefault="00C6395F" w:rsidP="3E9BD66E">
      <w:pPr>
        <w:rPr>
          <w:rFonts w:eastAsiaTheme="majorEastAsia" w:cstheme="majorBidi"/>
          <w:sz w:val="24"/>
          <w:szCs w:val="24"/>
        </w:rPr>
      </w:pPr>
      <w:r>
        <w:t>Chipman motioned</w:t>
      </w:r>
      <w:r w:rsidR="0D2E7DA8">
        <w:t xml:space="preserve"> for meeting to </w:t>
      </w:r>
      <w:r w:rsidR="009322C1">
        <w:t>close,</w:t>
      </w:r>
      <w:r w:rsidR="0D2E7DA8">
        <w:t xml:space="preserve"> and Brittain seconded</w:t>
      </w:r>
      <w:r>
        <w:t>.</w:t>
      </w:r>
      <w:r w:rsidR="009322C1">
        <w:t xml:space="preserve"> </w:t>
      </w:r>
      <w:r w:rsidR="002311B5">
        <w:t>Meeting adjourned a</w:t>
      </w:r>
      <w:r w:rsidR="00B64129">
        <w:t>t 8:20 p.m.</w:t>
      </w:r>
    </w:p>
    <w:sectPr w:rsidR="00876655" w:rsidRPr="00876655" w:rsidSect="00930999"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1C01" w14:textId="77777777" w:rsidR="00930999" w:rsidRDefault="00930999">
      <w:r>
        <w:separator/>
      </w:r>
    </w:p>
  </w:endnote>
  <w:endnote w:type="continuationSeparator" w:id="0">
    <w:p w14:paraId="5A9F7647" w14:textId="77777777" w:rsidR="00930999" w:rsidRDefault="0093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01FF" w14:textId="77777777" w:rsidR="00930999" w:rsidRDefault="00930999">
      <w:r>
        <w:separator/>
      </w:r>
    </w:p>
  </w:footnote>
  <w:footnote w:type="continuationSeparator" w:id="0">
    <w:p w14:paraId="00889007" w14:textId="77777777" w:rsidR="00930999" w:rsidRDefault="00930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B7D76"/>
    <w:multiLevelType w:val="hybridMultilevel"/>
    <w:tmpl w:val="55BA4BD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8759">
    <w:abstractNumId w:val="13"/>
  </w:num>
  <w:num w:numId="2" w16cid:durableId="1433237341">
    <w:abstractNumId w:val="15"/>
  </w:num>
  <w:num w:numId="3" w16cid:durableId="855968409">
    <w:abstractNumId w:val="11"/>
  </w:num>
  <w:num w:numId="4" w16cid:durableId="595095095">
    <w:abstractNumId w:val="10"/>
  </w:num>
  <w:num w:numId="5" w16cid:durableId="1960843496">
    <w:abstractNumId w:val="12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16"/>
  </w:num>
  <w:num w:numId="17" w16cid:durableId="1842545932">
    <w:abstractNumId w:val="18"/>
  </w:num>
  <w:num w:numId="18" w16cid:durableId="596598419">
    <w:abstractNumId w:val="17"/>
  </w:num>
  <w:num w:numId="19" w16cid:durableId="683166105">
    <w:abstractNumId w:val="9"/>
  </w:num>
  <w:num w:numId="20" w16cid:durableId="1095974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E7"/>
    <w:rsid w:val="00001178"/>
    <w:rsid w:val="00022357"/>
    <w:rsid w:val="00056A41"/>
    <w:rsid w:val="00072585"/>
    <w:rsid w:val="0007293E"/>
    <w:rsid w:val="00077E7D"/>
    <w:rsid w:val="00081D4D"/>
    <w:rsid w:val="00090F53"/>
    <w:rsid w:val="000D0B9D"/>
    <w:rsid w:val="000D1B9D"/>
    <w:rsid w:val="000F21A5"/>
    <w:rsid w:val="00151E11"/>
    <w:rsid w:val="001730CF"/>
    <w:rsid w:val="00184799"/>
    <w:rsid w:val="0019575F"/>
    <w:rsid w:val="00196BE1"/>
    <w:rsid w:val="001F613B"/>
    <w:rsid w:val="002311B5"/>
    <w:rsid w:val="00257E7E"/>
    <w:rsid w:val="002710D9"/>
    <w:rsid w:val="002A2B44"/>
    <w:rsid w:val="002A3FCB"/>
    <w:rsid w:val="002D3701"/>
    <w:rsid w:val="003871FA"/>
    <w:rsid w:val="003B5FCE"/>
    <w:rsid w:val="003C7D94"/>
    <w:rsid w:val="00402E7E"/>
    <w:rsid w:val="00416222"/>
    <w:rsid w:val="00424F9F"/>
    <w:rsid w:val="00435446"/>
    <w:rsid w:val="00466C22"/>
    <w:rsid w:val="00476525"/>
    <w:rsid w:val="004D5988"/>
    <w:rsid w:val="004F4532"/>
    <w:rsid w:val="00506542"/>
    <w:rsid w:val="00512149"/>
    <w:rsid w:val="00566B6C"/>
    <w:rsid w:val="0058206D"/>
    <w:rsid w:val="00591AB5"/>
    <w:rsid w:val="005D2056"/>
    <w:rsid w:val="006150B0"/>
    <w:rsid w:val="00624148"/>
    <w:rsid w:val="00631A6D"/>
    <w:rsid w:val="00635577"/>
    <w:rsid w:val="00655F6F"/>
    <w:rsid w:val="006731D1"/>
    <w:rsid w:val="00684306"/>
    <w:rsid w:val="00703F95"/>
    <w:rsid w:val="007173EB"/>
    <w:rsid w:val="007638A6"/>
    <w:rsid w:val="00772E3C"/>
    <w:rsid w:val="00774146"/>
    <w:rsid w:val="0078288E"/>
    <w:rsid w:val="00786D8E"/>
    <w:rsid w:val="00797F60"/>
    <w:rsid w:val="007B3F2B"/>
    <w:rsid w:val="007B507E"/>
    <w:rsid w:val="007B64E7"/>
    <w:rsid w:val="00827444"/>
    <w:rsid w:val="008361F1"/>
    <w:rsid w:val="0083758C"/>
    <w:rsid w:val="0087444D"/>
    <w:rsid w:val="008746A9"/>
    <w:rsid w:val="00876655"/>
    <w:rsid w:val="00883FFD"/>
    <w:rsid w:val="00895650"/>
    <w:rsid w:val="008E1349"/>
    <w:rsid w:val="00907EA5"/>
    <w:rsid w:val="00930999"/>
    <w:rsid w:val="009322C1"/>
    <w:rsid w:val="009579FE"/>
    <w:rsid w:val="00967B20"/>
    <w:rsid w:val="00991AAF"/>
    <w:rsid w:val="009A1EA3"/>
    <w:rsid w:val="00A12843"/>
    <w:rsid w:val="00A30AE3"/>
    <w:rsid w:val="00A84617"/>
    <w:rsid w:val="00AB3E35"/>
    <w:rsid w:val="00B04252"/>
    <w:rsid w:val="00B21FDE"/>
    <w:rsid w:val="00B51AD7"/>
    <w:rsid w:val="00B64129"/>
    <w:rsid w:val="00B7207F"/>
    <w:rsid w:val="00C021A3"/>
    <w:rsid w:val="00C04B20"/>
    <w:rsid w:val="00C139A1"/>
    <w:rsid w:val="00C145EB"/>
    <w:rsid w:val="00C1489F"/>
    <w:rsid w:val="00C41E6E"/>
    <w:rsid w:val="00C54681"/>
    <w:rsid w:val="00C6395F"/>
    <w:rsid w:val="00C7447B"/>
    <w:rsid w:val="00C80A2B"/>
    <w:rsid w:val="00C9008F"/>
    <w:rsid w:val="00CA4D76"/>
    <w:rsid w:val="00CE41FE"/>
    <w:rsid w:val="00CE550E"/>
    <w:rsid w:val="00D350A6"/>
    <w:rsid w:val="00D41A76"/>
    <w:rsid w:val="00D50889"/>
    <w:rsid w:val="00D739A7"/>
    <w:rsid w:val="00D97972"/>
    <w:rsid w:val="00DC6301"/>
    <w:rsid w:val="00DE7DDC"/>
    <w:rsid w:val="00DF4CF8"/>
    <w:rsid w:val="00E33EF8"/>
    <w:rsid w:val="00E60A93"/>
    <w:rsid w:val="00E976B2"/>
    <w:rsid w:val="00EA5A86"/>
    <w:rsid w:val="00F1200F"/>
    <w:rsid w:val="00F32E92"/>
    <w:rsid w:val="00F36A30"/>
    <w:rsid w:val="00F80633"/>
    <w:rsid w:val="00F9136A"/>
    <w:rsid w:val="00F925B9"/>
    <w:rsid w:val="00FA0E43"/>
    <w:rsid w:val="00FB143A"/>
    <w:rsid w:val="00FB6347"/>
    <w:rsid w:val="00FC73BE"/>
    <w:rsid w:val="00FE576D"/>
    <w:rsid w:val="083CC6E3"/>
    <w:rsid w:val="090370F2"/>
    <w:rsid w:val="0D06E6C1"/>
    <w:rsid w:val="0D2E7DA8"/>
    <w:rsid w:val="1053A391"/>
    <w:rsid w:val="11DA57E4"/>
    <w:rsid w:val="12637C74"/>
    <w:rsid w:val="1282337C"/>
    <w:rsid w:val="18764468"/>
    <w:rsid w:val="1966F1E5"/>
    <w:rsid w:val="1A6E8E59"/>
    <w:rsid w:val="1B766F63"/>
    <w:rsid w:val="1FD8D213"/>
    <w:rsid w:val="214E5C94"/>
    <w:rsid w:val="22E42244"/>
    <w:rsid w:val="25B96A38"/>
    <w:rsid w:val="2B46245C"/>
    <w:rsid w:val="33513641"/>
    <w:rsid w:val="33B76695"/>
    <w:rsid w:val="34B64D2C"/>
    <w:rsid w:val="367978DF"/>
    <w:rsid w:val="36C8D5C4"/>
    <w:rsid w:val="36E3953A"/>
    <w:rsid w:val="3B584D12"/>
    <w:rsid w:val="3B5C4826"/>
    <w:rsid w:val="3CF81887"/>
    <w:rsid w:val="3D4A2B9E"/>
    <w:rsid w:val="3E9BD66E"/>
    <w:rsid w:val="3ECE469C"/>
    <w:rsid w:val="436F4791"/>
    <w:rsid w:val="456CCC75"/>
    <w:rsid w:val="4666F79F"/>
    <w:rsid w:val="4D1629D7"/>
    <w:rsid w:val="4EB1FA38"/>
    <w:rsid w:val="4EC071AB"/>
    <w:rsid w:val="5464F3FC"/>
    <w:rsid w:val="56BD0C1D"/>
    <w:rsid w:val="5A47583E"/>
    <w:rsid w:val="5ACF4775"/>
    <w:rsid w:val="5E06E837"/>
    <w:rsid w:val="5FCFCC99"/>
    <w:rsid w:val="62DA595A"/>
    <w:rsid w:val="66DCE2DA"/>
    <w:rsid w:val="6745BBD0"/>
    <w:rsid w:val="6A7D5C92"/>
    <w:rsid w:val="6E1D0C01"/>
    <w:rsid w:val="6F50CDB5"/>
    <w:rsid w:val="70EC9E16"/>
    <w:rsid w:val="7154ACC3"/>
    <w:rsid w:val="7742B73D"/>
    <w:rsid w:val="7789D93B"/>
    <w:rsid w:val="7B6F9A1A"/>
    <w:rsid w:val="7BE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DC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semiHidden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P88Treasurer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8E2AEA0EEB4AADADF0E26BC769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1690-0B88-43CB-A9BD-5790111878DB}"/>
      </w:docPartPr>
      <w:docPartBody>
        <w:p w:rsidR="001977EF" w:rsidRDefault="001977EF">
          <w:pPr>
            <w:pStyle w:val="278E2AEA0EEB4AADADF0E26BC769E826"/>
          </w:pPr>
          <w:r w:rsidRPr="00797F60">
            <w:t>meeting Minutes</w:t>
          </w:r>
        </w:p>
      </w:docPartBody>
    </w:docPart>
    <w:docPart>
      <w:docPartPr>
        <w:name w:val="6861AC555441476EBB037C0F1733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F72C-8D66-427D-928B-B1F9B2EA51AD}"/>
      </w:docPartPr>
      <w:docPartBody>
        <w:p w:rsidR="001977EF" w:rsidRDefault="001977EF">
          <w:pPr>
            <w:pStyle w:val="6861AC555441476EBB037C0F1733BE45"/>
          </w:pPr>
          <w:r w:rsidRPr="00876655">
            <w:t>Date:</w:t>
          </w:r>
        </w:p>
      </w:docPartBody>
    </w:docPart>
    <w:docPart>
      <w:docPartPr>
        <w:name w:val="5CC68C0E1B514DC38D5A8811B59A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7ACE-E44E-4C5C-9CCB-EEA853099E01}"/>
      </w:docPartPr>
      <w:docPartBody>
        <w:p w:rsidR="001977EF" w:rsidRDefault="001977EF">
          <w:pPr>
            <w:pStyle w:val="5CC68C0E1B514DC38D5A8811B59AA29B"/>
          </w:pPr>
          <w:r w:rsidRPr="00876655">
            <w:t xml:space="preserve">Time: </w:t>
          </w:r>
        </w:p>
      </w:docPartBody>
    </w:docPart>
    <w:docPart>
      <w:docPartPr>
        <w:name w:val="90FE7DC8C1544E00ADD83C2E99EB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E3B5-846A-44ED-BB22-71FEB34303DE}"/>
      </w:docPartPr>
      <w:docPartBody>
        <w:p w:rsidR="001977EF" w:rsidRDefault="001977EF">
          <w:pPr>
            <w:pStyle w:val="90FE7DC8C1544E00ADD83C2E99EBB833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6C8010AA16B1491FACC2E31978FD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BE82-3D74-4AC9-9AE6-EA8D5060F3CB}"/>
      </w:docPartPr>
      <w:docPartBody>
        <w:p w:rsidR="001977EF" w:rsidRDefault="001977EF">
          <w:pPr>
            <w:pStyle w:val="6C8010AA16B1491FACC2E31978FDCB39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1981">
    <w:abstractNumId w:val="1"/>
  </w:num>
  <w:num w:numId="2" w16cid:durableId="208761016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F"/>
    <w:rsid w:val="00147952"/>
    <w:rsid w:val="001977EF"/>
    <w:rsid w:val="0046421F"/>
    <w:rsid w:val="00597488"/>
    <w:rsid w:val="006E76E1"/>
    <w:rsid w:val="00A662EB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8E2AEA0EEB4AADADF0E26BC769E826">
    <w:name w:val="278E2AEA0EEB4AADADF0E26BC769E826"/>
  </w:style>
  <w:style w:type="paragraph" w:customStyle="1" w:styleId="6861AC555441476EBB037C0F1733BE45">
    <w:name w:val="6861AC555441476EBB037C0F1733BE45"/>
  </w:style>
  <w:style w:type="paragraph" w:customStyle="1" w:styleId="5CC68C0E1B514DC38D5A8811B59AA29B">
    <w:name w:val="5CC68C0E1B514DC38D5A8811B59AA29B"/>
  </w:style>
  <w:style w:type="paragraph" w:customStyle="1" w:styleId="90FE7DC8C1544E00ADD83C2E99EBB833">
    <w:name w:val="90FE7DC8C1544E00ADD83C2E99EBB833"/>
  </w:style>
  <w:style w:type="paragraph" w:customStyle="1" w:styleId="6C8010AA16B1491FACC2E31978FDCB39">
    <w:name w:val="6C8010AA16B1491FACC2E31978FDCB39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44546A" w:themeColor="text2"/>
      <w:kern w:val="0"/>
      <w:szCs w:val="21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2024-02-20T01:42:00Z</dcterms:created>
  <dcterms:modified xsi:type="dcterms:W3CDTF">2024-02-20T02:03:00Z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